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right"/>
      </w:pPr>
      <w:r>
        <w:rPr>
          <w:rFonts w:ascii="Times New Roman" w:hAnsi="Times New Roman" w:cs="Times New Roman"/>
          <w:sz w:val="24"/>
          <w:sz-cs w:val="24"/>
          <w:i/>
        </w:rPr>
        <w:t xml:space="preserve">Начальнику СИЗО _____ ГУФСИН России по ______</w:t>
      </w:r>
    </w:p>
    <w:p>
      <w:pPr>
        <w:jc w:val="right"/>
      </w:pPr>
      <w:r>
        <w:rPr>
          <w:rFonts w:ascii="Times" w:hAnsi="Times" w:cs="Times"/>
          <w:sz w:val="24"/>
          <w:sz-cs w:val="24"/>
          <w:i/>
        </w:rPr>
        <w:t xml:space="preserve">ФИО начальника СИЗО</w:t>
      </w:r>
    </w:p>
    <w:p>
      <w:pPr>
        <w:jc w:val="right"/>
      </w:pPr>
      <w:r>
        <w:rPr>
          <w:rFonts w:ascii="Times New Roman" w:hAnsi="Times New Roman" w:cs="Times New Roman"/>
          <w:sz w:val="24"/>
          <w:sz-cs w:val="24"/>
          <w:i/>
        </w:rPr>
        <w:t xml:space="preserve">От ФИО</w:t>
      </w:r>
    </w:p>
    <w:p>
      <w:pPr>
        <w:jc w:val="right"/>
      </w:pPr>
      <w:r>
        <w:rPr>
          <w:rFonts w:ascii="Times New Roman" w:hAnsi="Times New Roman" w:cs="Times New Roman"/>
          <w:sz w:val="24"/>
          <w:sz-cs w:val="24"/>
          <w:i/>
        </w:rPr>
        <w:t xml:space="preserve">ваша электронная почта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дата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i/>
        </w:rPr>
        <w:t xml:space="preserve">Здравствуйте, _________! 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Обращаюсь к Вам по вопросу неправомерного и необоснованного применения цензуры в СИЗО _____ ГУФСИН России по ______ в отношении моей корреспонденции.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число месяц 2022 года я отправляла (ФИО, год рождения заключенн(ой)), содержаще(йся) в СИЗО _____ ГУФСИН России по ______.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Прикладываю текст письма: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 Даже несмотря на отсутствие законных оснований мое письмо было отцензурировано и не допущено до адресата. Никакой мотивировки, объясняющей цензуру моих писем, предоставлено не было. 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Во-первых, это дает основания полагать, что администрация СИЗО умышленно не пропускает письма от правозащитников заключенному, с целью: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>Оказать давление на заключенного 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>Ограничить поддержку заключенного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>Скрыть информацию о состоянии заключенного от правозащитного сообщества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Это недопустимое нарушение права за защиту.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Во-вторых, данный акт цензуры противоречит положениям закона и нарушает права как само(й) (ФИО заключенн(ой)), так и мои лично.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Цензор не может немотивированным образом отказать в передаче письма, потому как отсутствие мотивировки лишает меня возможности эффективной защиты своего права на переписку с содержащимся в СИЗО. Факт необоснованной цензуры личной переписки является непропорциональным актом вмешательства в право на тайну переписки и право на уважение частной жизни. Цензура переписки подозреваемых и обвиняемых, содержащихся под стражей, допускается только при наличии у администрации места содержания под стражей обоснованных подозрений в злоупотреблении правом. Абсолютная, невыборочная и немотивированая цензура переписки всегда будет являть собой нарушение законных прав и интересов как лица, содержащегося под стражей, так и его собеседника по корреспонденции.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Конституционный Суд Российской Федерации в Постановлении от 29 ноября 2010 года № 20-П рассматривая жалобу на цензуру переписки с адвокатом указал, что «цензура переписки подозреваемых и обвиняемых, содержащихся под стражей, с избранными ими адвокатами (защитниками) может иметь место лишь в исключительных случаях, при наличии у администрации места содержания под стражей обоснованных подозрений в злоупотреблении правом со стороны адвоката и в злонамеренном его использовании со стороны лица, которому оказывается юридическая помощь».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Позднее Конституционный Суд дал ещё более широкое толкование данным принципам осуществления цензуры. В  Определении Конституционного Суда от 8 февраля 2011 года № 193-О-О указывается, что: «Выводы, к которым пришел Конституционный Суд Российской Федерации в Постановлении от 29 ноября 2010 года № 20-П, применимы и к переписке лица, содержащегося под стражей, с другими, помимо адвоката, адресатами, за исключением указанных в части второй статьи 21 Федерального закона «О содержании под стражей подозреваемых и обвиняемых в совершении преступлений», согласно которой не подлежат цензуре предложения, заявления и жалобы, адресованные прокурору, в суд или иные органы государственной власти, которые имеют право контроля за местами содержания под стражей подозреваемых и обвиняемых, Уполномоченному по правам человека в Российской Федерации, уполномоченным по правам человека в субъектах Российской Федерации, в Европейский Суд по правам человека.»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Таким образом переписка лица, содержащегося под стражей, с другими непривелегированными адресатами, указанными в части 2 статьи 21 вышеуказанного Федерального закона, также не может подвергаться произвольной перманентной цензуре.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Вместе с тем, акт неправомерной цензуры является не только нарушением прав (ФИО заключенн(ой)), но и моих, потому как моя личная корреспонденция, адресованная Сердюку была вскрыта, прочитана и подвергнута цензуре, тем самым, было нарушено моё право на тайну переписки и право на распространение информации, защищаемые статьями 23 и 29 Конституции Российской Федерации.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>На основании изложенного и руководствуясь пп. 3 п. 3 Положения о Федеральной службе исполнения наказаний Российской Федерации, утверждённого Указом Президента РФ от 13 октября 2004 года № 1314, прошу Вас: </w:t>
      </w:r>
    </w:p>
    <w:p>
      <w:pPr/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>Сообщить об основаниях цензуры моей личной корреспонденции с __________ и конкретных причинах недопуска моих писем от указать дату.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>Предпринять все необходимые меры для защиты моих прав на тайну переписки и неприкосновенность частной жизни, а также прав получателя писем – ___________.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  <w:tab/>
        <w:t xml:space="preserve">•</w:t>
        <w:tab/>
        <w:t xml:space="preserve">Пропускать мои письма и письма моего адресата.</w:t>
      </w:r>
    </w:p>
    <w:p>
      <w:pPr>
        <w:ind w:left="720"/>
      </w:pPr>
      <w:r>
        <w:rPr>
          <w:rFonts w:ascii="Times New Roman" w:hAnsi="Times New Roman" w:cs="Times New Roman"/>
          <w:sz w:val="24"/>
          <w:sz-cs w:val="24"/>
          <w:i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i/>
        </w:rPr>
        <w:t xml:space="preserve">Ваше ФИО</w:t>
      </w:r>
    </w:p>
    <w:p>
      <w:pPr/>
      <w:r>
        <w:rPr>
          <w:rFonts w:ascii="Times New Roman" w:hAnsi="Times New Roman" w:cs="Times New Roman"/>
          <w:sz w:val="20"/>
          <w:sz-cs w:val="20"/>
          <w:i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  <w:i/>
        </w:rPr>
        <w:t xml:space="preserve"/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</cp:coreProperties>
</file>

<file path=docProps/meta.xml><?xml version="1.0" encoding="utf-8"?>
<meta xmlns="http://schemas.apple.com/cocoa/2006/metadata">
  <generator>CocoaOOXMLWriter/2487.5</generator>
</meta>
</file>